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FE0C433" w:rsidR="00792594" w:rsidRPr="001E5DCE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1E5DCE" w:rsidRPr="001E5DCE">
        <w:rPr>
          <w:rFonts w:ascii="Times New Roman" w:hAnsi="Times New Roman"/>
          <w:sz w:val="24"/>
          <w:szCs w:val="24"/>
        </w:rPr>
        <w:t>Ключ трубный КОТ 89-132</w:t>
      </w:r>
    </w:p>
    <w:p w14:paraId="30B02AC3" w14:textId="05C6E694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1E5DCE" w:rsidRPr="001E5DCE">
        <w:rPr>
          <w:rFonts w:ascii="Times New Roman" w:hAnsi="Times New Roman"/>
          <w:sz w:val="24"/>
          <w:szCs w:val="24"/>
        </w:rPr>
        <w:t>257330.300.000018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CC04AEF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 xml:space="preserve">Для свинчивания и развинчивания насосно-компрессорных труб и муфт нефтяного сортамента путем захватывания их  тело или муфту автоматизированным или ручным способом при ремонте скважин. Группа условий хранения в части воздействия климатических факторов – 4(Ж2) по ГОСТ 15150-69 при температуре окружающей среды -50...+50 °С, навесы или закрытые помещения в макроклиматических районах с умеренным и холодным климатом. </w:t>
      </w:r>
    </w:p>
    <w:p w14:paraId="480775A9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Ключ одношарнирный трубный КОТ 89-132 мм должен соответствовать требованиям:</w:t>
      </w:r>
    </w:p>
    <w:p w14:paraId="6139AF22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Характеристика: КОТ 89-132;</w:t>
      </w:r>
    </w:p>
    <w:p w14:paraId="7D0083EA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Условный диаметр захватываемых труб и муфт к ним- 89-132мм;</w:t>
      </w:r>
    </w:p>
    <w:p w14:paraId="17D19CAD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Крутящий момент максимальный -  4,5кНм.</w:t>
      </w:r>
    </w:p>
    <w:p w14:paraId="5F744547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 xml:space="preserve">Габаритные размеры: </w:t>
      </w:r>
    </w:p>
    <w:p w14:paraId="0A92A9FC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высота - 110 до 120мм;</w:t>
      </w:r>
    </w:p>
    <w:p w14:paraId="378FDF52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длина -   140 до 155мм;</w:t>
      </w:r>
    </w:p>
    <w:p w14:paraId="25771E2A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ширина - 510 до 520мм;</w:t>
      </w:r>
    </w:p>
    <w:p w14:paraId="65CCEEC6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 xml:space="preserve">Масса ключа в собранном виде, не более </w:t>
      </w:r>
      <w:r>
        <w:rPr>
          <w:rFonts w:ascii="Times New Roman" w:hAnsi="Times New Roman"/>
          <w:sz w:val="24"/>
          <w:szCs w:val="24"/>
          <w:lang w:val="kk-KZ"/>
        </w:rPr>
        <w:t xml:space="preserve">– 9 </w:t>
      </w:r>
      <w:r w:rsidRPr="008B7CB9">
        <w:rPr>
          <w:rFonts w:ascii="Times New Roman" w:hAnsi="Times New Roman"/>
          <w:sz w:val="24"/>
          <w:szCs w:val="24"/>
          <w:lang w:val="kk-KZ"/>
        </w:rPr>
        <w:t>кг.</w:t>
      </w:r>
    </w:p>
    <w:p w14:paraId="01F100A5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 xml:space="preserve">В комплект поставки входят: </w:t>
      </w:r>
    </w:p>
    <w:p w14:paraId="15B25DD6" w14:textId="77777777" w:rsidR="00BC098B" w:rsidRPr="008B7CB9" w:rsidRDefault="00BC098B" w:rsidP="00BC098B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>Ключ в собранном виде - 1 комплект;</w:t>
      </w:r>
    </w:p>
    <w:p w14:paraId="2383DA8F" w14:textId="5E87545B" w:rsidR="00792594" w:rsidRDefault="00BC098B" w:rsidP="00BC098B">
      <w:pP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8B7CB9">
        <w:rPr>
          <w:rFonts w:ascii="Times New Roman" w:hAnsi="Times New Roman"/>
          <w:sz w:val="24"/>
          <w:szCs w:val="24"/>
          <w:lang w:val="kk-KZ"/>
        </w:rPr>
        <w:t xml:space="preserve">Комплект запасных </w:t>
      </w:r>
      <w:r>
        <w:rPr>
          <w:rFonts w:ascii="Times New Roman" w:hAnsi="Times New Roman"/>
          <w:sz w:val="24"/>
          <w:szCs w:val="24"/>
          <w:lang w:val="kk-KZ"/>
        </w:rPr>
        <w:t xml:space="preserve">частей:  Сухарь – 3 </w:t>
      </w:r>
      <w:r w:rsidRPr="008B7CB9">
        <w:rPr>
          <w:rFonts w:ascii="Times New Roman" w:hAnsi="Times New Roman"/>
          <w:sz w:val="24"/>
          <w:szCs w:val="24"/>
          <w:lang w:val="kk-KZ"/>
        </w:rPr>
        <w:t xml:space="preserve">шт; Плашка </w:t>
      </w:r>
      <w:r>
        <w:rPr>
          <w:rFonts w:ascii="Times New Roman" w:hAnsi="Times New Roman"/>
          <w:sz w:val="24"/>
          <w:szCs w:val="24"/>
          <w:lang w:val="kk-KZ"/>
        </w:rPr>
        <w:t>–</w:t>
      </w:r>
      <w:r w:rsidRPr="008B7C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3 </w:t>
      </w:r>
      <w:r w:rsidRPr="008B7CB9">
        <w:rPr>
          <w:rFonts w:ascii="Times New Roman" w:hAnsi="Times New Roman"/>
          <w:sz w:val="24"/>
          <w:szCs w:val="24"/>
          <w:lang w:val="kk-KZ"/>
        </w:rPr>
        <w:t>шт.</w:t>
      </w:r>
      <w:r>
        <w:rPr>
          <w:rFonts w:ascii="Times New Roman" w:hAnsi="Times New Roman"/>
          <w:lang w:val="kk-KZ"/>
        </w:rPr>
        <w:t xml:space="preserve"> Пружина – 2 </w:t>
      </w:r>
      <w:r w:rsidRPr="00B02B5C">
        <w:rPr>
          <w:rFonts w:ascii="Times New Roman" w:hAnsi="Times New Roman"/>
          <w:lang w:val="kk-KZ"/>
        </w:rPr>
        <w:t>шт;</w:t>
      </w:r>
    </w:p>
    <w:p w14:paraId="08BC0A7E" w14:textId="30EB38AD" w:rsidR="00883D79" w:rsidRDefault="00883D79" w:rsidP="00BC098B">
      <w:pP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</w:p>
    <w:p w14:paraId="0E470A0D" w14:textId="77777777" w:rsidR="00883D79" w:rsidRPr="00883D79" w:rsidRDefault="00883D79" w:rsidP="00883D79">
      <w:pPr>
        <w:pStyle w:val="af7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883D79">
        <w:rPr>
          <w:rFonts w:ascii="Times New Roman" w:hAnsi="Times New Roman" w:cs="Times New Roman"/>
          <w:sz w:val="24"/>
          <w:szCs w:val="24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bookmarkEnd w:id="0"/>
    <w:p w14:paraId="4AEA0177" w14:textId="77777777" w:rsidR="00883D79" w:rsidRPr="00883D79" w:rsidRDefault="00883D79" w:rsidP="00BC098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1583E5" w14:textId="77777777" w:rsidR="008B4E57" w:rsidRPr="00566A87" w:rsidRDefault="008B4E57" w:rsidP="008B4E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671C507" w14:textId="77777777" w:rsidR="008B4E57" w:rsidRPr="00566A87" w:rsidRDefault="008B4E57" w:rsidP="008B4E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45A07968" w14:textId="77777777" w:rsidR="008B4E57" w:rsidRDefault="008B4E57" w:rsidP="008B4E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5C24FF42" w14:textId="385E58C8" w:rsidR="00792594" w:rsidRPr="004A2AD7" w:rsidRDefault="008B4E57" w:rsidP="008B4E5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C2E7B" w14:textId="77777777" w:rsidR="00716CBA" w:rsidRDefault="00716CBA" w:rsidP="00196677">
      <w:pPr>
        <w:spacing w:after="0" w:line="240" w:lineRule="auto"/>
      </w:pPr>
      <w:r>
        <w:separator/>
      </w:r>
    </w:p>
  </w:endnote>
  <w:endnote w:type="continuationSeparator" w:id="0">
    <w:p w14:paraId="663D3DF0" w14:textId="77777777" w:rsidR="00716CBA" w:rsidRDefault="00716CBA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67BF5" w14:textId="77777777" w:rsidR="00716CBA" w:rsidRDefault="00716CBA" w:rsidP="00196677">
      <w:pPr>
        <w:spacing w:after="0" w:line="240" w:lineRule="auto"/>
      </w:pPr>
      <w:r>
        <w:separator/>
      </w:r>
    </w:p>
  </w:footnote>
  <w:footnote w:type="continuationSeparator" w:id="0">
    <w:p w14:paraId="22143894" w14:textId="77777777" w:rsidR="00716CBA" w:rsidRDefault="00716CBA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5DCE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CBA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83D79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4E57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76297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098B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3FAA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unhideWhenUsed/>
    <w:rsid w:val="00883D79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rsid w:val="00883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4985-4563-49DF-A533-6DE0DB80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10</cp:revision>
  <cp:lastPrinted>2023-08-28T08:30:00Z</cp:lastPrinted>
  <dcterms:created xsi:type="dcterms:W3CDTF">2024-01-17T04:44:00Z</dcterms:created>
  <dcterms:modified xsi:type="dcterms:W3CDTF">2024-02-23T03:37:00Z</dcterms:modified>
</cp:coreProperties>
</file>